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16" w:rsidRDefault="00D65D16" w:rsidP="00D65D1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Болезнь Паркинсона.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начале XIX века, в 1817 году, английским врачом Джеймсом Паркинсоном была описана новая болезнь, которую он же сам обозначил как дрожательный паралич. Такое название было связано с тем, что у пациентов обычно наблюдаются дрожание конечностей, замедленность движений и скованность мышц, напоминающая паралич (хотя истинного паралича, т.е. слабости мускулатуры, при этом страдании нет). Термин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болезнь Паркинсона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появился позднее и стал, как это нередко и бывает, достойным признанием заслуг врача-первооткрывателя. Интересно, что указанный клинический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симптомокомплекс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паркинсонизм – может носить вторичный характер и наблюдаться не только при болезни Паркинсона, но и осложнять течение ряда других заболеваний мозга (таких как сосудистая энцефалопатия,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энцефалопатия боксеров</w:t>
      </w:r>
      <w:r w:rsidRPr="00D65D16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интоксикация марганцем или окисью углерода и др.). 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Кто из обычных людей, живущих в наше время – не врачей и вообще не медиков – хотя бы однажды не слышал о болезни Паркинсона? Действительно, этот диагноз, что называется, на слуху у самого широкого круга населения. Кто-то имеет самые отдаленные и отрывочные представления о данном заболевании – например, лишь из репортажей о Папе Римском Иоанне Павле II, страдавшем на протяжении многих лет этим тяжким недугом. Кто-то, весьма вероятно, сталкивается с таким пациентом почти каждый день, поскольку в роли пациента выступает ближайший сосед по подъезду или даже по лестничной площадке. Наконец, возможно, что у кого-то из читателей среди ближайших родственников или друзей – увы! - есть больной с этим заболеванием. Такая ситуация не является редкостью. 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Поскольку болезнь Паркинсона относится к числу наиболее распространенных заболеваний в современном обществе и встречается с частотой около 2-3 случаев на 1000 человек. Ежегодно примерно 30 000 наших соотечественников заболевают болезнью Паркинсона. Более того, болезнь Паркинсона является </w:t>
      </w:r>
      <w:proofErr w:type="spellStart"/>
      <w:proofErr w:type="gramStart"/>
      <w:r>
        <w:rPr>
          <w:rFonts w:ascii="Times New Roman CYR" w:hAnsi="Times New Roman CYR" w:cs="Times New Roman CYR"/>
          <w:sz w:val="28"/>
          <w:szCs w:val="28"/>
        </w:rPr>
        <w:t>возраст-зависимым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заболеванием, т.е. с годами ее частота заметно возрастает: так, у лиц от 55 до 65 лет частота болезни Паркинсона составляет 1%, в следующее десятилетие – уже 2%, а в группе пожилых лиц старше 75 лет эта цифра может достигать 3% и более. К сожалению, в последние годы во всем мире отмечена печальная тенденция к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омоложению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болезни Паркинсона (не редкость начало симптомов уже в 40 и даже 35 лет), что принято связывать с генетикой, изменением стиля и ритма жизни, а также неблагоприятными экологическими факторами.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основе изменений, приводящих к развитию болезни Паркинсона, лежит постепенная гибель нервных клеток в особой и сравнительно небольшой области среднего мозга – так называемой черной субстанции, названной так вследствие большого числа пигментных клеток, содержащих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нейромедиатор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дофамин.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норме дофамин обеспечивает химический контакт между различными отделами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двигательной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системы мозга, поэтому при его недостатке возникает целый ряд специфических проблем в двигательной сфере пациента. Основные из них – ритмичное дрожание рук (а иногда также ног и всего тела), которое отмечается обычно в покое и уменьшается при активных движениях; общая скованность мышц; малоподвижность и замедленность движений; неустойчивость туловища и склонность к падениям.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У пациентов отмечаются характерная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согбенная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поза туловища, ходьба мелкими шажками (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шаркающая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походка) и с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прилипшими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к туловищу руками, тихий немодулированный голос, скудность мимики и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маскообразное</w:t>
      </w:r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лицо с редким миганием.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Все это придает больному весьма характерный вид. Весьма рано начинает ухудшаться почерк (он становится мелким, неразборчивым), больной не может застегнуть пуговицы или выполнить другие тонкие операции пальцами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py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>. Очень неприятный симптом, затрагивающий повседневную активность пациента и принуждающий его искать помощи – невозможность самостоятельно встать с низкого кресла или дивана.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Часто болезнь начинается с одной половины тела (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гемипаркинсонизм</w:t>
      </w:r>
      <w:proofErr w:type="spellEnd"/>
      <w:r w:rsidRPr="00D65D16">
        <w:rPr>
          <w:rFonts w:ascii="Times New Roman" w:hAnsi="Times New Roman" w:cs="Times New Roman"/>
          <w:sz w:val="28"/>
          <w:szCs w:val="28"/>
        </w:rPr>
        <w:t xml:space="preserve">»), </w:t>
      </w:r>
      <w:r>
        <w:rPr>
          <w:rFonts w:ascii="Times New Roman CYR" w:hAnsi="Times New Roman CYR" w:cs="Times New Roman CYR"/>
          <w:sz w:val="28"/>
          <w:szCs w:val="28"/>
        </w:rPr>
        <w:t>и лишь спустя несколько лет симптоматика распространяется на другую сторону. У разных пациентов могут быть диагностированы разные клинические формы болезни Паркинсона – например, преимущественно дрожательная форма (с преобладанием дрожания в клинической картине) или акинетико-ригидная форма (с преобладанием мышечной скованности и замедленности, бедности движений).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болезни Паркинсона весьма часто и достаточно рано развивается депрессия, а у пациентов на определенной стадии болезни начинают отмечаться некоторые типичные изменения психики (замедленность мышления и умственная истощаемость, избыточная обстоятельность, ограничение круга интересов, фрагментация сна и извращение его суточного ритма с дневной сонливостью и т.п.).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Все эти симптомы также связаны с недостатком дофамина и дисбалансом важнейших химических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нейромедиаторов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 различных отделах головного мозга.</w:t>
      </w:r>
      <w:proofErr w:type="gramEnd"/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Наконец, пациентам с болезнью Паркинсона свойственны и другие, </w:t>
      </w:r>
      <w:r w:rsidRPr="00D65D1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немозговые</w:t>
      </w:r>
      <w:proofErr w:type="spellEnd"/>
      <w:r w:rsidRPr="00D65D1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клинические проявления – упорные запоры, изменение аппетита, нарушение функции мочевого пузыря, сальность кожи и другие изменения со стороны кожных покровов и потоотделения, склонность к снижению артериального давления (особенно при резком переходе из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положения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лежа в положение стоя).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Некоторые клинические проявления, свойственные поздней стадии болезни Паркинсона, являются ничем иным, как нежелательным осложнением проводимой сложной терапии заболевания. 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Все указанные проявления свидетельствуют о глубокой перестройке химических процессов в мозге на фоне болезни и проводимой терапии. Их адекватная коррекция или, во всяком случае, сведение к минимуму являются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важнейшей задачей лечащего врача, которая осуществляется путем тщательного подбора наиболее рациональной комбинации тех или иных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противопаркинсонических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препаратов, имеющихся в распоряжении современной неврологии.</w:t>
      </w:r>
    </w:p>
    <w:p w:rsidR="00D65D16" w:rsidRDefault="00D65D16" w:rsidP="00D65D16">
      <w:pPr>
        <w:autoSpaceDE w:val="0"/>
        <w:autoSpaceDN w:val="0"/>
        <w:adjustRightInd w:val="0"/>
        <w:spacing w:after="120" w:line="240" w:lineRule="auto"/>
        <w:ind w:firstLine="56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Появление симптоматики при болезни Паркинсона свидетельствует об уже далеко зашедших процессах в центральной нервной системе: считается, что первые симптомы манифестируют, когда погибло не менее 70% нервных клеток в черной субстанции. Однажды начавшись, болезнь Паркинсона характеризуется хроническим течением и неуклонным прогрессированием в определенном темпе на протяжении жизни. Именно поэтому при лечении таких пациентов особенно важным является применение не только симптоматических средств, облегчающих отдельные проявления болезни, но и препаратов, обладающих защитным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протективным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) действием и замедляющих нарастание неблагоприятных дегенеративных изменений в головном мозге.</w:t>
      </w:r>
    </w:p>
    <w:p w:rsidR="00D65D16" w:rsidRPr="0097606E" w:rsidRDefault="00D65D16" w:rsidP="0097606E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</w:p>
    <w:p w:rsidR="0097606E" w:rsidRPr="0097606E" w:rsidRDefault="0097606E" w:rsidP="00976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06E">
        <w:rPr>
          <w:rFonts w:ascii="Times New Roman" w:hAnsi="Times New Roman" w:cs="Times New Roman"/>
          <w:sz w:val="28"/>
          <w:szCs w:val="28"/>
        </w:rPr>
        <w:t xml:space="preserve">Зав. неврологическим отделением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606E">
        <w:rPr>
          <w:rFonts w:ascii="Times New Roman" w:hAnsi="Times New Roman" w:cs="Times New Roman"/>
          <w:sz w:val="28"/>
          <w:szCs w:val="28"/>
        </w:rPr>
        <w:t xml:space="preserve"> Ефимова Т.Н.</w:t>
      </w:r>
    </w:p>
    <w:p w:rsidR="00243DD8" w:rsidRPr="0097606E" w:rsidRDefault="0097606E" w:rsidP="009760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06E">
        <w:rPr>
          <w:rFonts w:ascii="Times New Roman" w:hAnsi="Times New Roman" w:cs="Times New Roman"/>
          <w:sz w:val="28"/>
          <w:szCs w:val="28"/>
        </w:rPr>
        <w:t>ТОГБУЗ «ГКБ № 3 г. Тамбова»</w:t>
      </w:r>
    </w:p>
    <w:sectPr w:rsidR="00243DD8" w:rsidRPr="0097606E" w:rsidSect="00D65D16">
      <w:pgSz w:w="12240" w:h="15840"/>
      <w:pgMar w:top="1134" w:right="90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65D16"/>
    <w:rsid w:val="00243DD8"/>
    <w:rsid w:val="0097606E"/>
    <w:rsid w:val="00D6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</dc:creator>
  <cp:keywords/>
  <dc:description/>
  <cp:lastModifiedBy>гы</cp:lastModifiedBy>
  <cp:revision>4</cp:revision>
  <dcterms:created xsi:type="dcterms:W3CDTF">2014-06-11T08:27:00Z</dcterms:created>
  <dcterms:modified xsi:type="dcterms:W3CDTF">2014-06-11T08:30:00Z</dcterms:modified>
</cp:coreProperties>
</file>